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5E" w:rsidRPr="00BC4284" w:rsidRDefault="0090155E" w:rsidP="0090155E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b/>
          <w:color w:val="0066CC"/>
          <w:sz w:val="32"/>
          <w:szCs w:val="32"/>
        </w:rPr>
      </w:pPr>
      <w:r w:rsidRPr="0090155E">
        <w:rPr>
          <w:rFonts w:ascii="Verdana" w:eastAsia="Lucida Sans Unicode" w:hAnsi="Verdana" w:cs="Tahoma"/>
          <w:b/>
          <w:color w:val="0066CC"/>
          <w:sz w:val="32"/>
          <w:szCs w:val="32"/>
        </w:rPr>
        <w:t xml:space="preserve">Поломоечная машина </w:t>
      </w:r>
      <w:r w:rsidRPr="0090155E">
        <w:rPr>
          <w:rFonts w:ascii="Verdana" w:eastAsia="Lucida Sans Unicode" w:hAnsi="Verdana" w:cs="Tahoma"/>
          <w:b/>
          <w:color w:val="0066CC"/>
          <w:sz w:val="32"/>
          <w:szCs w:val="32"/>
          <w:lang w:val="en-US"/>
        </w:rPr>
        <w:t>CLEANFIX</w:t>
      </w:r>
      <w:r w:rsidRPr="0090155E">
        <w:rPr>
          <w:rFonts w:ascii="Verdana" w:eastAsia="Lucida Sans Unicode" w:hAnsi="Verdana" w:cs="Tahoma"/>
          <w:b/>
          <w:color w:val="0066CC"/>
          <w:sz w:val="32"/>
          <w:szCs w:val="32"/>
        </w:rPr>
        <w:t xml:space="preserve"> </w:t>
      </w:r>
      <w:r w:rsidRPr="0090155E">
        <w:rPr>
          <w:rFonts w:ascii="Verdana" w:eastAsia="Lucida Sans Unicode" w:hAnsi="Verdana" w:cs="Tahoma"/>
          <w:b/>
          <w:color w:val="0066CC"/>
          <w:sz w:val="32"/>
          <w:szCs w:val="32"/>
          <w:lang w:val="en-US"/>
        </w:rPr>
        <w:t>RA</w:t>
      </w:r>
      <w:r w:rsidRPr="0090155E">
        <w:rPr>
          <w:rFonts w:ascii="Verdana" w:eastAsia="Lucida Sans Unicode" w:hAnsi="Verdana" w:cs="Tahoma"/>
          <w:b/>
          <w:color w:val="0066CC"/>
          <w:sz w:val="32"/>
          <w:szCs w:val="32"/>
        </w:rPr>
        <w:t xml:space="preserve"> 410</w:t>
      </w:r>
      <w:r w:rsidR="00BC4284">
        <w:rPr>
          <w:rFonts w:ascii="Verdana" w:eastAsia="Lucida Sans Unicode" w:hAnsi="Verdana" w:cs="Tahoma"/>
          <w:b/>
          <w:color w:val="0066CC"/>
          <w:sz w:val="32"/>
          <w:szCs w:val="32"/>
          <w:lang w:val="en-US"/>
        </w:rPr>
        <w:t>B</w:t>
      </w:r>
    </w:p>
    <w:p w:rsidR="0090155E" w:rsidRPr="007743B1" w:rsidRDefault="0090155E" w:rsidP="0090155E">
      <w:pPr>
        <w:widowControl w:val="0"/>
        <w:suppressAutoHyphens/>
        <w:spacing w:before="0" w:beforeAutospacing="0" w:after="0" w:afterAutospacing="0"/>
        <w:jc w:val="center"/>
        <w:rPr>
          <w:rFonts w:ascii="Verdana" w:eastAsia="Lucida Sans Unicode" w:hAnsi="Verdana" w:cs="Tahoma"/>
          <w:color w:val="0066CC"/>
          <w:sz w:val="32"/>
          <w:szCs w:val="32"/>
        </w:rPr>
      </w:pPr>
      <w:r w:rsidRPr="0090155E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_______________________________________________</w:t>
      </w:r>
    </w:p>
    <w:tbl>
      <w:tblPr>
        <w:tblpPr w:leftFromText="180" w:rightFromText="180" w:vertAnchor="text" w:horzAnchor="page" w:tblpX="4813" w:tblpY="160"/>
        <w:tblW w:w="587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00" w:firstRow="0" w:lastRow="0" w:firstColumn="0" w:lastColumn="0" w:noHBand="0" w:noVBand="0"/>
      </w:tblPr>
      <w:tblGrid>
        <w:gridCol w:w="4007"/>
        <w:gridCol w:w="865"/>
        <w:gridCol w:w="1003"/>
      </w:tblGrid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Габаритные размеры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97/48/99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Вт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800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spell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Лифтинг</w:t>
            </w:r>
            <w:proofErr w:type="spell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 (сила всасывания)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1600 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Объем бака для чистой воды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18 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Объем бака для грязной воды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25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Ширина  по всасыванию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44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Ширина по щеткам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33 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В / А/</w:t>
            </w:r>
            <w:proofErr w:type="gram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12 / 50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spell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Давление</w:t>
            </w:r>
            <w:proofErr w:type="spell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spell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на</w:t>
            </w:r>
            <w:proofErr w:type="spell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spell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щет</w:t>
            </w:r>
            <w:proofErr w:type="spell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очный узел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12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Производительность 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spell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кв</w:t>
            </w:r>
            <w:proofErr w:type="gram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700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Скорость  вращения щеток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об</w:t>
            </w:r>
            <w:proofErr w:type="gram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/мин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180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Рабочая скорость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proofErr w:type="gramStart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км</w:t>
            </w:r>
            <w:proofErr w:type="gramEnd"/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/ч</w:t>
            </w:r>
          </w:p>
        </w:tc>
        <w:tc>
          <w:tcPr>
            <w:tcW w:w="0" w:type="auto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4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ч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2,5</w:t>
            </w:r>
          </w:p>
        </w:tc>
      </w:tr>
      <w:tr w:rsidR="00BC4284" w:rsidRPr="0090155E" w:rsidTr="007743B1">
        <w:trPr>
          <w:trHeight w:hRule="exact" w:val="319"/>
        </w:trPr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Снаряженная масса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99CCFF"/>
          </w:tcPr>
          <w:p w:rsidR="00BC4284" w:rsidRPr="007743B1" w:rsidRDefault="00BC4284" w:rsidP="007743B1">
            <w:pPr>
              <w:widowControl w:val="0"/>
              <w:suppressAutoHyphens/>
              <w:spacing w:before="0" w:beforeAutospacing="0" w:after="0" w:afterAutospacing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7743B1">
              <w:rPr>
                <w:rFonts w:ascii="Arial" w:eastAsia="Lucida Sans Unicode" w:hAnsi="Arial" w:cs="Arial"/>
                <w:sz w:val="20"/>
                <w:szCs w:val="20"/>
              </w:rPr>
              <w:t xml:space="preserve">42 </w:t>
            </w:r>
          </w:p>
        </w:tc>
      </w:tr>
    </w:tbl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  <w:r w:rsidRPr="0090155E">
        <w:rPr>
          <w:rFonts w:ascii="Verdana" w:eastAsia="Lucida Sans Unicode" w:hAnsi="Verdana" w:cs="Tahoma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 wp14:anchorId="3F079A16" wp14:editId="21AF0134">
            <wp:simplePos x="0" y="0"/>
            <wp:positionH relativeFrom="column">
              <wp:posOffset>432435</wp:posOffset>
            </wp:positionH>
            <wp:positionV relativeFrom="paragraph">
              <wp:posOffset>110490</wp:posOffset>
            </wp:positionV>
            <wp:extent cx="2041525" cy="2720340"/>
            <wp:effectExtent l="0" t="0" r="0" b="381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72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sz w:val="24"/>
          <w:szCs w:val="24"/>
        </w:rPr>
      </w:pPr>
    </w:p>
    <w:p w:rsidR="00876239" w:rsidRDefault="00876239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 w:cs="Tahoma"/>
          <w:lang w:val="en-US"/>
        </w:rPr>
      </w:pPr>
      <w:bookmarkStart w:id="0" w:name="_GoBack"/>
      <w:bookmarkEnd w:id="0"/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 w:cs="Tahoma"/>
        </w:rPr>
      </w:pPr>
      <w:r w:rsidRPr="0090155E">
        <w:rPr>
          <w:rFonts w:ascii="Arial" w:eastAsia="Lucida Sans Unicode" w:hAnsi="Arial"/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 wp14:anchorId="51CDFF1B" wp14:editId="66C09921">
                <wp:simplePos x="0" y="0"/>
                <wp:positionH relativeFrom="column">
                  <wp:posOffset>6204585</wp:posOffset>
                </wp:positionH>
                <wp:positionV relativeFrom="paragraph">
                  <wp:posOffset>131445</wp:posOffset>
                </wp:positionV>
                <wp:extent cx="57150" cy="45085"/>
                <wp:effectExtent l="0" t="127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5E" w:rsidRDefault="0090155E" w:rsidP="0090155E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90155E" w:rsidRDefault="0090155E" w:rsidP="0090155E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90155E" w:rsidRDefault="0090155E" w:rsidP="0090155E">
                            <w:pPr>
                              <w:jc w:val="both"/>
                              <w:rPr>
                                <w:rFonts w:ascii="Verdana" w:hAnsi="Verdan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88.55pt;margin-top:10.35pt;width:4.5pt;height:3.55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" stroked="f">
                <v:textbox inset="0,0,0,0">
                  <w:txbxContent>
                    <w:p w:rsidR="0090155E" w:rsidRDefault="0090155E" w:rsidP="0090155E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90155E" w:rsidRDefault="0090155E" w:rsidP="0090155E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  <w:p w:rsidR="0090155E" w:rsidRDefault="0090155E" w:rsidP="0090155E">
                      <w:pPr>
                        <w:jc w:val="both"/>
                        <w:rPr>
                          <w:rFonts w:ascii="Verdana" w:hAnsi="Verdan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55E">
        <w:rPr>
          <w:rFonts w:ascii="Verdana" w:eastAsia="Lucida Sans Unicode" w:hAnsi="Verdana" w:cs="Tahoma"/>
        </w:rPr>
        <w:t xml:space="preserve">Высокопроизводительная сетевая самоходная поломоечная машина производства 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/>
          <w:color w:val="000000"/>
        </w:rPr>
      </w:pPr>
      <w:r w:rsidRPr="0090155E">
        <w:rPr>
          <w:rFonts w:ascii="Verdana" w:eastAsia="Lucida Sans Unicode" w:hAnsi="Verdana" w:cs="Tahoma"/>
        </w:rPr>
        <w:t xml:space="preserve">CLEANFIX (Швейцария). </w:t>
      </w:r>
      <w:proofErr w:type="gramStart"/>
      <w:r w:rsidRPr="0090155E">
        <w:rPr>
          <w:rFonts w:ascii="Verdana" w:eastAsia="Lucida Sans Unicode" w:hAnsi="Verdana"/>
          <w:color w:val="000000"/>
        </w:rPr>
        <w:t>Идеальна</w:t>
      </w:r>
      <w:proofErr w:type="gramEnd"/>
      <w:r w:rsidRPr="0090155E">
        <w:rPr>
          <w:rFonts w:ascii="Verdana" w:eastAsia="Lucida Sans Unicode" w:hAnsi="Verdana"/>
          <w:color w:val="000000"/>
        </w:rPr>
        <w:t xml:space="preserve"> для малых и средних площадей с множеством 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/>
          <w:color w:val="000000"/>
        </w:rPr>
      </w:pPr>
      <w:r w:rsidRPr="0090155E">
        <w:rPr>
          <w:rFonts w:ascii="Verdana" w:eastAsia="Lucida Sans Unicode" w:hAnsi="Verdana"/>
          <w:color w:val="000000"/>
        </w:rPr>
        <w:t xml:space="preserve">труднодоступных и тупиковых зон. Оптимальный эффект достигается за счёт </w:t>
      </w:r>
      <w:proofErr w:type="gramStart"/>
      <w:r w:rsidRPr="0090155E">
        <w:rPr>
          <w:rFonts w:ascii="Verdana" w:eastAsia="Lucida Sans Unicode" w:hAnsi="Verdana"/>
          <w:color w:val="000000"/>
        </w:rPr>
        <w:t>высокой</w:t>
      </w:r>
      <w:proofErr w:type="gramEnd"/>
      <w:r w:rsidRPr="0090155E">
        <w:rPr>
          <w:rFonts w:ascii="Verdana" w:eastAsia="Lucida Sans Unicode" w:hAnsi="Verdana"/>
          <w:color w:val="000000"/>
        </w:rPr>
        <w:t xml:space="preserve"> 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/>
          <w:color w:val="000000"/>
        </w:rPr>
      </w:pPr>
      <w:r w:rsidRPr="0090155E">
        <w:rPr>
          <w:rFonts w:ascii="Verdana" w:eastAsia="Lucida Sans Unicode" w:hAnsi="Verdana"/>
          <w:color w:val="000000"/>
        </w:rPr>
        <w:t xml:space="preserve">скорости вращения щётки. Размытая щёткой грязь собирается </w:t>
      </w:r>
      <w:proofErr w:type="spellStart"/>
      <w:r w:rsidRPr="0090155E">
        <w:rPr>
          <w:rFonts w:ascii="Verdana" w:eastAsia="Lucida Sans Unicode" w:hAnsi="Verdana"/>
          <w:color w:val="000000"/>
        </w:rPr>
        <w:t>сквиджами</w:t>
      </w:r>
      <w:proofErr w:type="spellEnd"/>
      <w:r w:rsidRPr="0090155E">
        <w:rPr>
          <w:rFonts w:ascii="Verdana" w:eastAsia="Lucida Sans Unicode" w:hAnsi="Verdana"/>
          <w:color w:val="000000"/>
        </w:rPr>
        <w:t>. Поломоечная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/>
          <w:color w:val="000000"/>
        </w:rPr>
      </w:pPr>
      <w:r w:rsidRPr="0090155E">
        <w:rPr>
          <w:rFonts w:ascii="Verdana" w:eastAsia="Lucida Sans Unicode" w:hAnsi="Verdana"/>
          <w:color w:val="000000"/>
        </w:rPr>
        <w:t xml:space="preserve"> машина эффективно работает как при движении вперёд, так и назад. Возможно 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right="-286"/>
        <w:jc w:val="both"/>
        <w:rPr>
          <w:rFonts w:ascii="Verdana" w:eastAsia="Lucida Sans Unicode" w:hAnsi="Verdana" w:cs="Tahoma"/>
          <w:color w:val="00B0F0"/>
        </w:rPr>
      </w:pPr>
      <w:r w:rsidRPr="0090155E">
        <w:rPr>
          <w:rFonts w:ascii="Verdana" w:eastAsia="Lucida Sans Unicode" w:hAnsi="Verdana"/>
          <w:color w:val="000000"/>
        </w:rPr>
        <w:t>присоединение дополнительных аксессуаров для работы с выносом на твёрдых и ковровых покрытиях.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B0F0"/>
          <w:sz w:val="24"/>
          <w:szCs w:val="24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90155E">
        <w:rPr>
          <w:rFonts w:ascii="Verdana" w:eastAsia="Lucida Sans Unicode" w:hAnsi="Verdana" w:cs="Tahoma"/>
          <w:color w:val="0066CC"/>
          <w:sz w:val="32"/>
          <w:szCs w:val="32"/>
        </w:rPr>
        <w:t>Особенности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90155E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_______________________________________________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ind w:left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 xml:space="preserve">Высокая эффективность уборки на малых и средних площадях 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left="284" w:hanging="284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Работает как вперёд, так и назад, что позволяет работать в тупиковых зонах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left="284" w:hanging="284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Мембранная система позволяет достигать большого объёма бака для моющего раствора при малых габаритах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 xml:space="preserve">Жёсткий толстостенный бесшовный бак 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Возможность присоединения дополнительных аксессуаров для работы с выносом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left="284" w:hanging="284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Прозрачная крышка бака для грязной жидкости позволяет визуально контролировать уровень его заполнения</w:t>
      </w:r>
    </w:p>
    <w:p w:rsidR="0090155E" w:rsidRPr="0090155E" w:rsidRDefault="0090155E" w:rsidP="0090155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before="0" w:beforeAutospacing="0" w:after="0" w:afterAutospacing="0"/>
        <w:ind w:hanging="72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Эксплуатация машины не требует особых знаний и навыков от оператора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90155E">
        <w:rPr>
          <w:rFonts w:ascii="Verdana" w:eastAsia="Lucida Sans Unicode" w:hAnsi="Verdana" w:cs="Tahoma"/>
          <w:color w:val="0066CC"/>
          <w:sz w:val="32"/>
          <w:szCs w:val="32"/>
        </w:rPr>
        <w:t>Гарантия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jc w:val="both"/>
        <w:rPr>
          <w:rFonts w:ascii="Verdana" w:eastAsia="Lucida Sans Unicode" w:hAnsi="Verdana" w:cs="Tahoma"/>
          <w:color w:val="0066CC"/>
          <w:sz w:val="32"/>
          <w:szCs w:val="32"/>
        </w:rPr>
      </w:pPr>
      <w:r w:rsidRPr="0090155E">
        <w:rPr>
          <w:rFonts w:ascii="Arial" w:eastAsia="Lucida Sans Unicode" w:hAnsi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05BF7D87" wp14:editId="1E3F6528">
            <wp:simplePos x="0" y="0"/>
            <wp:positionH relativeFrom="column">
              <wp:posOffset>5420360</wp:posOffset>
            </wp:positionH>
            <wp:positionV relativeFrom="paragraph">
              <wp:posOffset>182880</wp:posOffset>
            </wp:positionV>
            <wp:extent cx="954405" cy="301625"/>
            <wp:effectExtent l="0" t="0" r="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55E">
        <w:rPr>
          <w:rFonts w:ascii="Verdana" w:eastAsia="Lucida Sans Unicode" w:hAnsi="Verdana" w:cs="Tahoma"/>
          <w:color w:val="0066CC"/>
          <w:sz w:val="32"/>
          <w:szCs w:val="32"/>
        </w:rPr>
        <w:t>_______________________________</w:t>
      </w:r>
    </w:p>
    <w:p w:rsidR="0090155E" w:rsidRPr="0090155E" w:rsidRDefault="0090155E" w:rsidP="0090155E">
      <w:pPr>
        <w:widowControl w:val="0"/>
        <w:tabs>
          <w:tab w:val="left" w:pos="6379"/>
        </w:tabs>
        <w:suppressAutoHyphens/>
        <w:spacing w:before="0" w:beforeAutospacing="0" w:after="0" w:afterAutospacing="0"/>
        <w:ind w:right="3258"/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  <w:r w:rsidRPr="0090155E">
        <w:rPr>
          <w:rFonts w:ascii="Verdana" w:eastAsia="Lucida Sans Unicode" w:hAnsi="Verdana" w:cs="Tahoma"/>
          <w:color w:val="000000"/>
          <w:sz w:val="20"/>
          <w:szCs w:val="20"/>
        </w:rPr>
        <w:t>Гарантия на всю технику CLEANFIX составляет 12 месяцев</w:t>
      </w:r>
    </w:p>
    <w:p w:rsidR="0090155E" w:rsidRPr="0090155E" w:rsidRDefault="0090155E" w:rsidP="0090155E">
      <w:pPr>
        <w:widowControl w:val="0"/>
        <w:suppressAutoHyphens/>
        <w:spacing w:before="0" w:beforeAutospacing="0" w:after="0" w:afterAutospacing="0"/>
        <w:rPr>
          <w:rFonts w:ascii="Arial" w:eastAsia="Lucida Sans Unicode" w:hAnsi="Arial"/>
          <w:sz w:val="24"/>
          <w:szCs w:val="24"/>
        </w:rPr>
      </w:pPr>
    </w:p>
    <w:p w:rsidR="00A674CE" w:rsidRPr="0090155E" w:rsidRDefault="00A674CE" w:rsidP="0090155E"/>
    <w:sectPr w:rsidR="00A674CE" w:rsidRPr="0090155E" w:rsidSect="00F453FA">
      <w:headerReference w:type="default" r:id="rId10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43" w:rsidRDefault="00906D43" w:rsidP="00F453FA">
      <w:pPr>
        <w:spacing w:after="0"/>
      </w:pPr>
      <w:r>
        <w:separator/>
      </w:r>
    </w:p>
  </w:endnote>
  <w:endnote w:type="continuationSeparator" w:id="0">
    <w:p w:rsidR="00906D43" w:rsidRDefault="00906D43" w:rsidP="00F45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43" w:rsidRDefault="00906D43" w:rsidP="00F453FA">
      <w:pPr>
        <w:spacing w:after="0"/>
      </w:pPr>
      <w:r>
        <w:separator/>
      </w:r>
    </w:p>
  </w:footnote>
  <w:footnote w:type="continuationSeparator" w:id="0">
    <w:p w:rsidR="00906D43" w:rsidRDefault="00906D43" w:rsidP="00F45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FA" w:rsidRPr="00F453FA" w:rsidRDefault="00F453FA">
    <w:pPr>
      <w:pStyle w:val="a5"/>
      <w:rPr>
        <w:color w:val="FF0000"/>
      </w:rPr>
    </w:pPr>
    <w:r w:rsidRPr="00F453FA">
      <w:rPr>
        <w:noProof/>
        <w:color w:val="FF0000"/>
        <w:lang w:eastAsia="ru-RU"/>
      </w:rPr>
      <w:drawing>
        <wp:inline distT="0" distB="0" distL="0" distR="0" wp14:anchorId="465A97AF" wp14:editId="1C79EB7E">
          <wp:extent cx="7229475" cy="1079813"/>
          <wp:effectExtent l="0" t="0" r="0" b="6350"/>
          <wp:docPr id="2" name="Рисунок 2" descr="D:\Arhiv_D\все\BRAND_BOOK\Бланк\бланк ооо  клинфик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hiv_D\все\BRAND_BOOK\Бланк\бланк ооо  клинфик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721" cy="108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3FA" w:rsidRDefault="00F45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A"/>
    <w:rsid w:val="00022A34"/>
    <w:rsid w:val="000406FF"/>
    <w:rsid w:val="00057F6D"/>
    <w:rsid w:val="00073C51"/>
    <w:rsid w:val="00077B35"/>
    <w:rsid w:val="000B1498"/>
    <w:rsid w:val="00296A05"/>
    <w:rsid w:val="002E25CA"/>
    <w:rsid w:val="003C38C0"/>
    <w:rsid w:val="005A3574"/>
    <w:rsid w:val="006268C2"/>
    <w:rsid w:val="00640CED"/>
    <w:rsid w:val="00693941"/>
    <w:rsid w:val="006D731B"/>
    <w:rsid w:val="007743B1"/>
    <w:rsid w:val="007F5DCC"/>
    <w:rsid w:val="008114DF"/>
    <w:rsid w:val="00830660"/>
    <w:rsid w:val="00840AE7"/>
    <w:rsid w:val="00876239"/>
    <w:rsid w:val="0089169F"/>
    <w:rsid w:val="0090155E"/>
    <w:rsid w:val="00906D43"/>
    <w:rsid w:val="009E1DB0"/>
    <w:rsid w:val="00A3672D"/>
    <w:rsid w:val="00A674CE"/>
    <w:rsid w:val="00A87A51"/>
    <w:rsid w:val="00AF6B37"/>
    <w:rsid w:val="00BA1E18"/>
    <w:rsid w:val="00BA5094"/>
    <w:rsid w:val="00BC4284"/>
    <w:rsid w:val="00BF75C7"/>
    <w:rsid w:val="00C31945"/>
    <w:rsid w:val="00C9322E"/>
    <w:rsid w:val="00D033DC"/>
    <w:rsid w:val="00DC7DD6"/>
    <w:rsid w:val="00E0705F"/>
    <w:rsid w:val="00E11D3A"/>
    <w:rsid w:val="00EE0665"/>
    <w:rsid w:val="00F453FA"/>
    <w:rsid w:val="00FB245A"/>
    <w:rsid w:val="00FE2F9B"/>
    <w:rsid w:val="00FE68F7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3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FA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3FA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453FA"/>
  </w:style>
  <w:style w:type="paragraph" w:styleId="a7">
    <w:name w:val="footer"/>
    <w:basedOn w:val="a"/>
    <w:link w:val="a8"/>
    <w:uiPriority w:val="99"/>
    <w:unhideWhenUsed/>
    <w:rsid w:val="00F453FA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453FA"/>
  </w:style>
  <w:style w:type="character" w:styleId="a9">
    <w:name w:val="Hyperlink"/>
    <w:basedOn w:val="a0"/>
    <w:uiPriority w:val="99"/>
    <w:unhideWhenUsed/>
    <w:rsid w:val="00A3672D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BC4284"/>
    <w:pPr>
      <w:widowControl w:val="0"/>
      <w:suppressLineNumbers/>
      <w:suppressAutoHyphens/>
      <w:spacing w:before="0" w:beforeAutospacing="0" w:after="0" w:afterAutospacing="0"/>
    </w:pPr>
    <w:rPr>
      <w:rFonts w:ascii="Arial" w:eastAsia="Lucida Sans Unicode" w:hAnsi="Arial"/>
      <w:sz w:val="24"/>
      <w:szCs w:val="24"/>
    </w:rPr>
  </w:style>
  <w:style w:type="paragraph" w:customStyle="1" w:styleId="ab">
    <w:name w:val="Заголовок таблицы"/>
    <w:basedOn w:val="aa"/>
    <w:rsid w:val="00BC4284"/>
    <w:pPr>
      <w:jc w:val="center"/>
    </w:pPr>
    <w:rPr>
      <w:b/>
      <w:bCs/>
      <w:i/>
      <w:iCs/>
    </w:rPr>
  </w:style>
  <w:style w:type="paragraph" w:styleId="ac">
    <w:name w:val="Body Text"/>
    <w:basedOn w:val="a"/>
    <w:link w:val="ad"/>
    <w:semiHidden/>
    <w:rsid w:val="00BC4284"/>
    <w:pPr>
      <w:widowControl w:val="0"/>
      <w:suppressAutoHyphens/>
      <w:spacing w:before="0" w:beforeAutospacing="0" w:after="120" w:afterAutospacing="0"/>
    </w:pPr>
    <w:rPr>
      <w:rFonts w:ascii="Arial" w:eastAsia="Lucida Sans Unicode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BC4284"/>
    <w:rPr>
      <w:rFonts w:ascii="Arial" w:eastAsia="Lucida Sans Unicode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3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FA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3FA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453FA"/>
  </w:style>
  <w:style w:type="paragraph" w:styleId="a7">
    <w:name w:val="footer"/>
    <w:basedOn w:val="a"/>
    <w:link w:val="a8"/>
    <w:uiPriority w:val="99"/>
    <w:unhideWhenUsed/>
    <w:rsid w:val="00F453FA"/>
    <w:pPr>
      <w:tabs>
        <w:tab w:val="center" w:pos="4677"/>
        <w:tab w:val="right" w:pos="9355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453FA"/>
  </w:style>
  <w:style w:type="character" w:styleId="a9">
    <w:name w:val="Hyperlink"/>
    <w:basedOn w:val="a0"/>
    <w:uiPriority w:val="99"/>
    <w:unhideWhenUsed/>
    <w:rsid w:val="00A3672D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BC4284"/>
    <w:pPr>
      <w:widowControl w:val="0"/>
      <w:suppressLineNumbers/>
      <w:suppressAutoHyphens/>
      <w:spacing w:before="0" w:beforeAutospacing="0" w:after="0" w:afterAutospacing="0"/>
    </w:pPr>
    <w:rPr>
      <w:rFonts w:ascii="Arial" w:eastAsia="Lucida Sans Unicode" w:hAnsi="Arial"/>
      <w:sz w:val="24"/>
      <w:szCs w:val="24"/>
    </w:rPr>
  </w:style>
  <w:style w:type="paragraph" w:customStyle="1" w:styleId="ab">
    <w:name w:val="Заголовок таблицы"/>
    <w:basedOn w:val="aa"/>
    <w:rsid w:val="00BC4284"/>
    <w:pPr>
      <w:jc w:val="center"/>
    </w:pPr>
    <w:rPr>
      <w:b/>
      <w:bCs/>
      <w:i/>
      <w:iCs/>
    </w:rPr>
  </w:style>
  <w:style w:type="paragraph" w:styleId="ac">
    <w:name w:val="Body Text"/>
    <w:basedOn w:val="a"/>
    <w:link w:val="ad"/>
    <w:semiHidden/>
    <w:rsid w:val="00BC4284"/>
    <w:pPr>
      <w:widowControl w:val="0"/>
      <w:suppressAutoHyphens/>
      <w:spacing w:before="0" w:beforeAutospacing="0" w:after="120" w:afterAutospacing="0"/>
    </w:pPr>
    <w:rPr>
      <w:rFonts w:ascii="Arial" w:eastAsia="Lucida Sans Unicode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BC4284"/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Cvetochkina</cp:lastModifiedBy>
  <cp:revision>5</cp:revision>
  <cp:lastPrinted>2017-10-24T11:47:00Z</cp:lastPrinted>
  <dcterms:created xsi:type="dcterms:W3CDTF">2017-10-24T11:47:00Z</dcterms:created>
  <dcterms:modified xsi:type="dcterms:W3CDTF">2019-07-19T11:15:00Z</dcterms:modified>
</cp:coreProperties>
</file>